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DEB8" w14:textId="77777777" w:rsidR="00E5482F" w:rsidRPr="00E5482F" w:rsidRDefault="00E5482F" w:rsidP="00E5482F">
      <w:pPr>
        <w:spacing w:before="100" w:beforeAutospacing="1" w:after="100" w:afterAutospacing="1" w:line="240" w:lineRule="auto"/>
        <w:outlineLvl w:val="0"/>
        <w:rPr>
          <w:rFonts w:ascii="Oswald" w:eastAsia="Times New Roman" w:hAnsi="Oswald" w:cs="Times New Roman"/>
          <w:color w:val="292929"/>
          <w:kern w:val="36"/>
          <w:sz w:val="48"/>
          <w:szCs w:val="48"/>
          <w14:ligatures w14:val="none"/>
        </w:rPr>
      </w:pPr>
      <w:r w:rsidRPr="00E5482F">
        <w:rPr>
          <w:rFonts w:ascii="Oswald" w:eastAsia="Times New Roman" w:hAnsi="Oswald" w:cs="Times New Roman"/>
          <w:color w:val="292929"/>
          <w:kern w:val="36"/>
          <w:sz w:val="48"/>
          <w:szCs w:val="48"/>
          <w14:ligatures w14:val="none"/>
        </w:rPr>
        <w:t>Over-the-counter livestock antibiotics will require prescription after June 11</w:t>
      </w:r>
    </w:p>
    <w:p w14:paraId="14D2C858" w14:textId="051366A5" w:rsidR="00E5482F" w:rsidRPr="00E5482F" w:rsidRDefault="00E5482F" w:rsidP="00E5482F">
      <w:pPr>
        <w:spacing w:after="0" w:line="480" w:lineRule="atLeast"/>
        <w:jc w:val="right"/>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noProof/>
          <w:color w:val="1779BA"/>
          <w:kern w:val="0"/>
          <w:sz w:val="48"/>
          <w:szCs w:val="48"/>
          <w:bdr w:val="none" w:sz="0" w:space="0" w:color="auto" w:frame="1"/>
          <w14:ligatures w14:val="none"/>
        </w:rPr>
        <mc:AlternateContent>
          <mc:Choice Requires="wps">
            <w:drawing>
              <wp:inline distT="0" distB="0" distL="0" distR="0" wp14:anchorId="71B97C6F" wp14:editId="545573C6">
                <wp:extent cx="304800" cy="304800"/>
                <wp:effectExtent l="0" t="0" r="0" b="0"/>
                <wp:docPr id="394338373" name="AutoShape 10" descr="Facebook">
                  <a:hlinkClick xmlns:a="http://schemas.openxmlformats.org/drawingml/2006/main" r:id="rId5" tgtFrame="&quot;_blank&quot;"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D5019" id="AutoShape 10" o:spid="_x0000_s1026" alt="Facebook" href="https://agrilifetoday.tamu.edu/#facebook" target="&quot;_blank&quot;" title="&quot;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E5482F">
        <w:rPr>
          <w:rFonts w:ascii="Times New Roman" w:eastAsia="Times New Roman" w:hAnsi="Times New Roman" w:cs="Times New Roman"/>
          <w:noProof/>
          <w:color w:val="1779BA"/>
          <w:kern w:val="0"/>
          <w:sz w:val="48"/>
          <w:szCs w:val="48"/>
          <w:bdr w:val="none" w:sz="0" w:space="0" w:color="auto" w:frame="1"/>
          <w14:ligatures w14:val="none"/>
        </w:rPr>
        <mc:AlternateContent>
          <mc:Choice Requires="wps">
            <w:drawing>
              <wp:inline distT="0" distB="0" distL="0" distR="0" wp14:anchorId="15EF131B" wp14:editId="0FBCB679">
                <wp:extent cx="304800" cy="304800"/>
                <wp:effectExtent l="0" t="0" r="0" b="0"/>
                <wp:docPr id="428318733" name="AutoShape 11" descr="LinkedIn">
                  <a:hlinkClick xmlns:a="http://schemas.openxmlformats.org/drawingml/2006/main" r:id="rId6" tgtFrame="&quot;_blank&quot;" tooltip="&quot;Linked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3B047" id="AutoShape 11" o:spid="_x0000_s1026" alt="LinkedIn" href="https://agrilifetoday.tamu.edu/#linkedin" target="&quot;_blank&quot;" title="&quot;Linked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E5482F">
        <w:rPr>
          <w:rFonts w:ascii="Times New Roman" w:eastAsia="Times New Roman" w:hAnsi="Times New Roman" w:cs="Times New Roman"/>
          <w:noProof/>
          <w:color w:val="1779BA"/>
          <w:kern w:val="0"/>
          <w:sz w:val="48"/>
          <w:szCs w:val="48"/>
          <w:bdr w:val="none" w:sz="0" w:space="0" w:color="auto" w:frame="1"/>
          <w14:ligatures w14:val="none"/>
        </w:rPr>
        <mc:AlternateContent>
          <mc:Choice Requires="wps">
            <w:drawing>
              <wp:inline distT="0" distB="0" distL="0" distR="0" wp14:anchorId="55B0F442" wp14:editId="00975994">
                <wp:extent cx="304800" cy="304800"/>
                <wp:effectExtent l="0" t="0" r="0" b="0"/>
                <wp:docPr id="379202322" name="AutoShape 12" descr="Reddit">
                  <a:hlinkClick xmlns:a="http://schemas.openxmlformats.org/drawingml/2006/main" r:id="rId7" tgtFrame="&quot;_blank&quot;" tooltip="&quot;Reddi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D536E" id="AutoShape 12" o:spid="_x0000_s1026" alt="Reddit" href="https://agrilifetoday.tamu.edu/#reddit" target="&quot;_blank&quot;" title="&quot;Reddi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E5482F">
        <w:rPr>
          <w:rFonts w:ascii="Times New Roman" w:eastAsia="Times New Roman" w:hAnsi="Times New Roman" w:cs="Times New Roman"/>
          <w:noProof/>
          <w:color w:val="1779BA"/>
          <w:kern w:val="0"/>
          <w:sz w:val="48"/>
          <w:szCs w:val="48"/>
          <w:bdr w:val="none" w:sz="0" w:space="0" w:color="auto" w:frame="1"/>
          <w14:ligatures w14:val="none"/>
        </w:rPr>
        <mc:AlternateContent>
          <mc:Choice Requires="wps">
            <w:drawing>
              <wp:inline distT="0" distB="0" distL="0" distR="0" wp14:anchorId="49542ED3" wp14:editId="3D952700">
                <wp:extent cx="304800" cy="304800"/>
                <wp:effectExtent l="0" t="0" r="0" b="0"/>
                <wp:docPr id="647672710" name="AutoShape 13" descr="Email">
                  <a:hlinkClick xmlns:a="http://schemas.openxmlformats.org/drawingml/2006/main" r:id="rId8"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7D3B3" id="AutoShape 13" o:spid="_x0000_s1026" alt="Email" href="https://agrilifetoday.tamu.edu/#email" target="&quot;_blank&quot;"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755CA54B"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Don’t wait. Get to know your local veterinarian now and establish a veterinarian-client-patient relationship if you expect to treat livestock in the future, as over-the-counter livestock antibiotics will soon require a prescription.</w:t>
      </w:r>
    </w:p>
    <w:p w14:paraId="64D74209" w14:textId="77777777" w:rsidR="00E5482F" w:rsidRDefault="00E5482F" w:rsidP="00E5482F">
      <w:pPr>
        <w:spacing w:after="0"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noProof/>
          <w:color w:val="1779BA"/>
          <w:kern w:val="0"/>
          <w:sz w:val="24"/>
          <w:szCs w:val="24"/>
          <w14:ligatures w14:val="none"/>
        </w:rPr>
        <w:drawing>
          <wp:inline distT="0" distB="0" distL="0" distR="0" wp14:anchorId="1E0601D8" wp14:editId="678182F3">
            <wp:extent cx="3990975" cy="2657475"/>
            <wp:effectExtent l="0" t="0" r="9525" b="9525"/>
            <wp:docPr id="14" name="Picture 6" descr="a single cow runs down a dirt road with a man in a Ranger following behind. These animals will need vet-led antibiotic prescriptions soo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ingle cow runs down a dirt road with a man in a Ranger following behind. These animals will need vet-led antibiotic prescriptions soon.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0975" cy="2657475"/>
                    </a:xfrm>
                    <a:prstGeom prst="rect">
                      <a:avLst/>
                    </a:prstGeom>
                    <a:noFill/>
                    <a:ln>
                      <a:noFill/>
                    </a:ln>
                  </pic:spPr>
                </pic:pic>
              </a:graphicData>
            </a:graphic>
          </wp:inline>
        </w:drawing>
      </w:r>
    </w:p>
    <w:p w14:paraId="7E3E1977" w14:textId="6D4756BB" w:rsidR="00E5482F" w:rsidRPr="00E5482F" w:rsidRDefault="00E5482F" w:rsidP="00E5482F">
      <w:pPr>
        <w:spacing w:after="0"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 xml:space="preserve">Livestock owners who typically treat their own animals with over-the-counter antibiotics need to be aware of rule changes that </w:t>
      </w:r>
      <w:proofErr w:type="gramStart"/>
      <w:r w:rsidRPr="00E5482F">
        <w:rPr>
          <w:rFonts w:ascii="Times New Roman" w:eastAsia="Times New Roman" w:hAnsi="Times New Roman" w:cs="Times New Roman"/>
          <w:kern w:val="0"/>
          <w:sz w:val="24"/>
          <w:szCs w:val="24"/>
          <w14:ligatures w14:val="none"/>
        </w:rPr>
        <w:t>begin</w:t>
      </w:r>
      <w:proofErr w:type="gramEnd"/>
      <w:r w:rsidRPr="00E5482F">
        <w:rPr>
          <w:rFonts w:ascii="Times New Roman" w:eastAsia="Times New Roman" w:hAnsi="Times New Roman" w:cs="Times New Roman"/>
          <w:kern w:val="0"/>
          <w:sz w:val="24"/>
          <w:szCs w:val="24"/>
          <w14:ligatures w14:val="none"/>
        </w:rPr>
        <w:t xml:space="preserve"> June. 11. (Texas A&amp;M AgriLife photo by Courtney Sacco)</w:t>
      </w:r>
    </w:p>
    <w:p w14:paraId="2F63E7BD"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That is the advice of a team of </w:t>
      </w:r>
      <w:hyperlink r:id="rId11" w:history="1">
        <w:r w:rsidRPr="00E5482F">
          <w:rPr>
            <w:rFonts w:ascii="Times New Roman" w:eastAsia="Times New Roman" w:hAnsi="Times New Roman" w:cs="Times New Roman"/>
            <w:color w:val="1779BA"/>
            <w:kern w:val="0"/>
            <w:sz w:val="24"/>
            <w:szCs w:val="24"/>
            <w14:ligatures w14:val="none"/>
          </w:rPr>
          <w:t>Texas A&amp;M AgriLife Extension Service</w:t>
        </w:r>
      </w:hyperlink>
      <w:r w:rsidRPr="00E5482F">
        <w:rPr>
          <w:rFonts w:ascii="Times New Roman" w:eastAsia="Times New Roman" w:hAnsi="Times New Roman" w:cs="Times New Roman"/>
          <w:kern w:val="0"/>
          <w:sz w:val="24"/>
          <w:szCs w:val="24"/>
          <w14:ligatures w14:val="none"/>
        </w:rPr>
        <w:t> experts trying to help livestock owners who are used to going to the local feed store to buy some of their antibiotics and administer treatment themselves.</w:t>
      </w:r>
    </w:p>
    <w:p w14:paraId="26BDFABB"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All of that will change on June 11, when these medically important antimicrobial drugs will require veterinary oversight.</w:t>
      </w:r>
    </w:p>
    <w:p w14:paraId="61488CD5"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The following experts answer some frequently asked questions to let livestock owners know what to expect:</w:t>
      </w:r>
    </w:p>
    <w:p w14:paraId="374FAA5C"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 xml:space="preserve">— Tom </w:t>
      </w:r>
      <w:proofErr w:type="spellStart"/>
      <w:r w:rsidRPr="00E5482F">
        <w:rPr>
          <w:rFonts w:ascii="Times New Roman" w:eastAsia="Times New Roman" w:hAnsi="Times New Roman" w:cs="Times New Roman"/>
          <w:kern w:val="0"/>
          <w:sz w:val="24"/>
          <w:szCs w:val="24"/>
          <w14:ligatures w14:val="none"/>
        </w:rPr>
        <w:t>Hairgrove</w:t>
      </w:r>
      <w:proofErr w:type="spellEnd"/>
      <w:r w:rsidRPr="00E5482F">
        <w:rPr>
          <w:rFonts w:ascii="Times New Roman" w:eastAsia="Times New Roman" w:hAnsi="Times New Roman" w:cs="Times New Roman"/>
          <w:kern w:val="0"/>
          <w:sz w:val="24"/>
          <w:szCs w:val="24"/>
          <w14:ligatures w14:val="none"/>
        </w:rPr>
        <w:t>, DVM, Ph.D., AgriLife Extension cattle veterinary specialist in the Texas A&amp;M </w:t>
      </w:r>
      <w:hyperlink r:id="rId12" w:history="1">
        <w:r w:rsidRPr="00E5482F">
          <w:rPr>
            <w:rFonts w:ascii="Times New Roman" w:eastAsia="Times New Roman" w:hAnsi="Times New Roman" w:cs="Times New Roman"/>
            <w:color w:val="1779BA"/>
            <w:kern w:val="0"/>
            <w:sz w:val="24"/>
            <w:szCs w:val="24"/>
            <w14:ligatures w14:val="none"/>
          </w:rPr>
          <w:t>College of Agriculture and Life Sciences</w:t>
        </w:r>
      </w:hyperlink>
      <w:r w:rsidRPr="00E5482F">
        <w:rPr>
          <w:rFonts w:ascii="Times New Roman" w:eastAsia="Times New Roman" w:hAnsi="Times New Roman" w:cs="Times New Roman"/>
          <w:kern w:val="0"/>
          <w:sz w:val="24"/>
          <w:szCs w:val="24"/>
          <w14:ligatures w14:val="none"/>
        </w:rPr>
        <w:t> </w:t>
      </w:r>
      <w:hyperlink r:id="rId13" w:history="1">
        <w:r w:rsidRPr="00E5482F">
          <w:rPr>
            <w:rFonts w:ascii="Times New Roman" w:eastAsia="Times New Roman" w:hAnsi="Times New Roman" w:cs="Times New Roman"/>
            <w:color w:val="1779BA"/>
            <w:kern w:val="0"/>
            <w:sz w:val="24"/>
            <w:szCs w:val="24"/>
            <w14:ligatures w14:val="none"/>
          </w:rPr>
          <w:t>Department of Animal Science</w:t>
        </w:r>
      </w:hyperlink>
      <w:r w:rsidRPr="00E5482F">
        <w:rPr>
          <w:rFonts w:ascii="Times New Roman" w:eastAsia="Times New Roman" w:hAnsi="Times New Roman" w:cs="Times New Roman"/>
          <w:kern w:val="0"/>
          <w:sz w:val="24"/>
          <w:szCs w:val="24"/>
          <w14:ligatures w14:val="none"/>
        </w:rPr>
        <w:t>, Bryan-College Station.</w:t>
      </w:r>
    </w:p>
    <w:p w14:paraId="0647633E"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lastRenderedPageBreak/>
        <w:t>— Joe Paschal, Ph.D., former AgriLife Extension livestock specialist, now representing industry as the executive vice president of the American Brahman Breeders Association, Corpus Christi.</w:t>
      </w:r>
    </w:p>
    <w:p w14:paraId="7BB6F080"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 xml:space="preserve">— Billy </w:t>
      </w:r>
      <w:proofErr w:type="spellStart"/>
      <w:r w:rsidRPr="00E5482F">
        <w:rPr>
          <w:rFonts w:ascii="Times New Roman" w:eastAsia="Times New Roman" w:hAnsi="Times New Roman" w:cs="Times New Roman"/>
          <w:kern w:val="0"/>
          <w:sz w:val="24"/>
          <w:szCs w:val="24"/>
          <w14:ligatures w14:val="none"/>
        </w:rPr>
        <w:t>Zanolini</w:t>
      </w:r>
      <w:proofErr w:type="spellEnd"/>
      <w:r w:rsidRPr="00E5482F">
        <w:rPr>
          <w:rFonts w:ascii="Times New Roman" w:eastAsia="Times New Roman" w:hAnsi="Times New Roman" w:cs="Times New Roman"/>
          <w:kern w:val="0"/>
          <w:sz w:val="24"/>
          <w:szCs w:val="24"/>
          <w14:ligatures w14:val="none"/>
        </w:rPr>
        <w:t>, Ph.D., assistant professor and 4-H and youth development specialist, Bryan-College Station.</w:t>
      </w:r>
    </w:p>
    <w:p w14:paraId="34355A6F"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What is the new rule?</w:t>
      </w:r>
    </w:p>
    <w:p w14:paraId="7DDB1895"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The Food and Drug Administration recommends manufacturers of medically important antimicrobial drugs that continue to be available over the counter and are approved for use in animals, both companion and food-producing, regardless of delivery mechanism, to voluntarily bring these products under veterinary oversight or prescription marketing status.</w:t>
      </w:r>
    </w:p>
    <w:p w14:paraId="594AF82D"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By June 11, labels of the remaining over-the-counter antibiotics for livestock use will be required to read: “Caution: Federal law restricts this drug to use by or on the order of a licensed veterinarian,” and the purchaser must have a prescription or drug order to buy it.</w:t>
      </w:r>
    </w:p>
    <w:p w14:paraId="2C1FAD7E"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How does this differ from the Veterinary Feed Directive and why are the two confused?</w:t>
      </w:r>
    </w:p>
    <w:p w14:paraId="564F77C4"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Over-the-counter antibiotics used in animal feed were moved to </w:t>
      </w:r>
      <w:hyperlink r:id="rId14" w:history="1">
        <w:r w:rsidRPr="00E5482F">
          <w:rPr>
            <w:rFonts w:ascii="Times New Roman" w:eastAsia="Times New Roman" w:hAnsi="Times New Roman" w:cs="Times New Roman"/>
            <w:color w:val="1779BA"/>
            <w:kern w:val="0"/>
            <w:sz w:val="24"/>
            <w:szCs w:val="24"/>
            <w14:ligatures w14:val="none"/>
          </w:rPr>
          <w:t>Veterinary Feed Directive</w:t>
        </w:r>
      </w:hyperlink>
      <w:r w:rsidRPr="00E5482F">
        <w:rPr>
          <w:rFonts w:ascii="Times New Roman" w:eastAsia="Times New Roman" w:hAnsi="Times New Roman" w:cs="Times New Roman"/>
          <w:kern w:val="0"/>
          <w:sz w:val="24"/>
          <w:szCs w:val="24"/>
          <w14:ligatures w14:val="none"/>
        </w:rPr>
        <w:t>, VFD, in 2017, allowing closer veterinarian oversight of antimicrobial use in animal feeds. All over-the-counter antibiotics placed in the drinking water were moved to prescription status at the same time. This new rule concerns the few antibiotics that remained available over the counter in the form of injectables, intramammary tubes and boluses.</w:t>
      </w:r>
    </w:p>
    <w:p w14:paraId="41B26E7F"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What does medically important mean?</w:t>
      </w:r>
    </w:p>
    <w:p w14:paraId="7545E53C"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 xml:space="preserve">Medically important drugs are essential to human medicine </w:t>
      </w:r>
      <w:proofErr w:type="gramStart"/>
      <w:r w:rsidRPr="00E5482F">
        <w:rPr>
          <w:rFonts w:ascii="Times New Roman" w:eastAsia="Times New Roman" w:hAnsi="Times New Roman" w:cs="Times New Roman"/>
          <w:kern w:val="0"/>
          <w:sz w:val="24"/>
          <w:szCs w:val="24"/>
          <w14:ligatures w14:val="none"/>
        </w:rPr>
        <w:t>and also</w:t>
      </w:r>
      <w:proofErr w:type="gramEnd"/>
      <w:r w:rsidRPr="00E5482F">
        <w:rPr>
          <w:rFonts w:ascii="Times New Roman" w:eastAsia="Times New Roman" w:hAnsi="Times New Roman" w:cs="Times New Roman"/>
          <w:kern w:val="0"/>
          <w:sz w:val="24"/>
          <w:szCs w:val="24"/>
          <w14:ligatures w14:val="none"/>
        </w:rPr>
        <w:t xml:space="preserve"> used to treat animals.</w:t>
      </w:r>
    </w:p>
    <w:p w14:paraId="15782C9B"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What antibiotics does this affect?</w:t>
      </w:r>
    </w:p>
    <w:p w14:paraId="3E53E8E3"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 xml:space="preserve">Prescription-only items will include injectable </w:t>
      </w:r>
      <w:proofErr w:type="spellStart"/>
      <w:r w:rsidRPr="00E5482F">
        <w:rPr>
          <w:rFonts w:ascii="Times New Roman" w:eastAsia="Times New Roman" w:hAnsi="Times New Roman" w:cs="Times New Roman"/>
          <w:kern w:val="0"/>
          <w:sz w:val="24"/>
          <w:szCs w:val="24"/>
          <w14:ligatures w14:val="none"/>
        </w:rPr>
        <w:t>tylosin</w:t>
      </w:r>
      <w:proofErr w:type="spellEnd"/>
      <w:r w:rsidRPr="00E5482F">
        <w:rPr>
          <w:rFonts w:ascii="Times New Roman" w:eastAsia="Times New Roman" w:hAnsi="Times New Roman" w:cs="Times New Roman"/>
          <w:kern w:val="0"/>
          <w:sz w:val="24"/>
          <w:szCs w:val="24"/>
          <w14:ligatures w14:val="none"/>
        </w:rPr>
        <w:t xml:space="preserve">, injectable and intramammary penicillin, injectable and oral oxytetracycline, </w:t>
      </w:r>
      <w:proofErr w:type="spellStart"/>
      <w:r w:rsidRPr="00E5482F">
        <w:rPr>
          <w:rFonts w:ascii="Times New Roman" w:eastAsia="Times New Roman" w:hAnsi="Times New Roman" w:cs="Times New Roman"/>
          <w:kern w:val="0"/>
          <w:sz w:val="24"/>
          <w:szCs w:val="24"/>
          <w14:ligatures w14:val="none"/>
        </w:rPr>
        <w:t>sulfadimethoxine</w:t>
      </w:r>
      <w:proofErr w:type="spellEnd"/>
      <w:r w:rsidRPr="00E5482F">
        <w:rPr>
          <w:rFonts w:ascii="Times New Roman" w:eastAsia="Times New Roman" w:hAnsi="Times New Roman" w:cs="Times New Roman"/>
          <w:kern w:val="0"/>
          <w:sz w:val="24"/>
          <w:szCs w:val="24"/>
          <w14:ligatures w14:val="none"/>
        </w:rPr>
        <w:t xml:space="preserve"> and sulfamethazine, gentamicin, </w:t>
      </w:r>
      <w:proofErr w:type="spellStart"/>
      <w:r w:rsidRPr="00E5482F">
        <w:rPr>
          <w:rFonts w:ascii="Times New Roman" w:eastAsia="Times New Roman" w:hAnsi="Times New Roman" w:cs="Times New Roman"/>
          <w:kern w:val="0"/>
          <w:sz w:val="24"/>
          <w:szCs w:val="24"/>
          <w14:ligatures w14:val="none"/>
        </w:rPr>
        <w:t>cephapirin</w:t>
      </w:r>
      <w:proofErr w:type="spellEnd"/>
      <w:r w:rsidRPr="00E5482F">
        <w:rPr>
          <w:rFonts w:ascii="Times New Roman" w:eastAsia="Times New Roman" w:hAnsi="Times New Roman" w:cs="Times New Roman"/>
          <w:kern w:val="0"/>
          <w:sz w:val="24"/>
          <w:szCs w:val="24"/>
          <w14:ligatures w14:val="none"/>
        </w:rPr>
        <w:t xml:space="preserve"> and </w:t>
      </w:r>
      <w:proofErr w:type="spellStart"/>
      <w:r w:rsidRPr="00E5482F">
        <w:rPr>
          <w:rFonts w:ascii="Times New Roman" w:eastAsia="Times New Roman" w:hAnsi="Times New Roman" w:cs="Times New Roman"/>
          <w:kern w:val="0"/>
          <w:sz w:val="24"/>
          <w:szCs w:val="24"/>
          <w14:ligatures w14:val="none"/>
        </w:rPr>
        <w:t>cephapirin</w:t>
      </w:r>
      <w:proofErr w:type="spellEnd"/>
      <w:r w:rsidRPr="00E5482F">
        <w:rPr>
          <w:rFonts w:ascii="Times New Roman" w:eastAsia="Times New Roman" w:hAnsi="Times New Roman" w:cs="Times New Roman"/>
          <w:kern w:val="0"/>
          <w:sz w:val="24"/>
          <w:szCs w:val="24"/>
          <w14:ligatures w14:val="none"/>
        </w:rPr>
        <w:t xml:space="preserve"> benzathine intramammary tubes. </w:t>
      </w:r>
    </w:p>
    <w:p w14:paraId="341A173F"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How and where can these items be purchased after the rule goes into effect?</w:t>
      </w:r>
    </w:p>
    <w:p w14:paraId="67FA8A00"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Individuals with veterinary-client-patient relationships, VCPR, may purchase antibiotics directly from their veterinarian or from a distributor with the vet’s prescription.</w:t>
      </w:r>
    </w:p>
    <w:p w14:paraId="118D1219"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What constitutes a VCPR?</w:t>
      </w:r>
    </w:p>
    <w:p w14:paraId="6BFBF25D"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Three requirements must be met:</w:t>
      </w:r>
    </w:p>
    <w:p w14:paraId="3B8DDD36"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lastRenderedPageBreak/>
        <w:t>(1) The veterinarian has assumed the responsibility for making clinical judgments regarding the health of the animal and the need for medical treatment, and the client has agreed to follow the veterinarian’s instructions.</w:t>
      </w:r>
    </w:p>
    <w:p w14:paraId="4C6C2B2C"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(2) The veterinarian has sufficient knowledge of the animal to initiate at least a general or preliminary diagnosis of the animal’s medical condition. This means that the veterinarian has recently seen and is personally acquainted with the keeping and care of the animal by examining the animal or by medically appropriate and timely visits to the premises where the animal is kept.</w:t>
      </w:r>
    </w:p>
    <w:p w14:paraId="6CC1068E"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(3) The veterinarian is readily available or has arranged emergency coverage and follow-up evaluation in the event of adverse reactions or the failure of the treatment regimen.</w:t>
      </w:r>
    </w:p>
    <w:p w14:paraId="4425720B"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What’s your advice to livestock owners without a VCPR?</w:t>
      </w:r>
    </w:p>
    <w:p w14:paraId="6B94DE98"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Producers who already have a VCPR in place and purchase their animal health products through their veterinary office or through other distributors under an existing prescription system will likely notice little change. However, this may have significant impacts on how the livestock owners can access antibiotic therapy for their animals, so contact your local veterinarian as soon as possible.</w:t>
      </w:r>
    </w:p>
    <w:p w14:paraId="492C5BD0"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Why shouldn’t I go ahead and stock up on antibiotics now?</w:t>
      </w:r>
    </w:p>
    <w:p w14:paraId="45CB184C"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Do not stock up on these products to avoid needing a prescription once this change takes effect. Animal health products are expensive, have expiration dates and are sensitive to storage time and conditions. </w:t>
      </w:r>
    </w:p>
    <w:p w14:paraId="1B6FFE5E"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Are there any specific instructions that should be given to livestock show exhibitors?</w:t>
      </w:r>
    </w:p>
    <w:p w14:paraId="327E1F10" w14:textId="77777777"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Livestock exhibitors, like all producers in animal agriculture, are responsible for understanding animal treatment regulations. For junior shows, students complete the “Quality Counts” quality-assurance curriculum that stresses the importance of VCPR.</w:t>
      </w:r>
    </w:p>
    <w:p w14:paraId="2B7A6428" w14:textId="77777777" w:rsidR="00E5482F" w:rsidRPr="00E5482F" w:rsidRDefault="00E5482F" w:rsidP="00E5482F">
      <w:pPr>
        <w:spacing w:before="100" w:beforeAutospacing="1" w:after="100" w:afterAutospacing="1" w:line="240" w:lineRule="auto"/>
        <w:outlineLvl w:val="2"/>
        <w:rPr>
          <w:rFonts w:ascii="Oswald" w:eastAsia="Times New Roman" w:hAnsi="Oswald" w:cs="Times New Roman"/>
          <w:color w:val="292929"/>
          <w:kern w:val="0"/>
          <w:sz w:val="27"/>
          <w:szCs w:val="27"/>
          <w14:ligatures w14:val="none"/>
        </w:rPr>
      </w:pPr>
      <w:r w:rsidRPr="00E5482F">
        <w:rPr>
          <w:rFonts w:ascii="Oswald" w:eastAsia="Times New Roman" w:hAnsi="Oswald" w:cs="Times New Roman"/>
          <w:color w:val="292929"/>
          <w:kern w:val="0"/>
          <w:sz w:val="27"/>
          <w:szCs w:val="27"/>
          <w14:ligatures w14:val="none"/>
        </w:rPr>
        <w:t>What health/medical items can livestock owners continue to purchase over the counter?</w:t>
      </w:r>
    </w:p>
    <w:p w14:paraId="116126FB" w14:textId="77777777" w:rsid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482F">
        <w:rPr>
          <w:rFonts w:ascii="Times New Roman" w:eastAsia="Times New Roman" w:hAnsi="Times New Roman" w:cs="Times New Roman"/>
          <w:kern w:val="0"/>
          <w:sz w:val="24"/>
          <w:szCs w:val="24"/>
          <w14:ligatures w14:val="none"/>
        </w:rPr>
        <w:t>Most vaccines, dewormers, injectable and oral nutritional supplements, ionophores, pro/prebiotics and topical nonantibiotic treatments will not require a veterinary prescription. However, there are some exceptions. Always read the label.</w:t>
      </w:r>
    </w:p>
    <w:p w14:paraId="73E4157E" w14:textId="77777777" w:rsidR="001E706D" w:rsidRDefault="001E706D"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53D8002" w14:textId="77777777" w:rsidR="001E706D" w:rsidRPr="001E706D" w:rsidRDefault="001E706D" w:rsidP="001E706D">
      <w:pPr>
        <w:spacing w:before="100" w:beforeAutospacing="1" w:after="100" w:afterAutospacing="1" w:line="240" w:lineRule="auto"/>
        <w:outlineLvl w:val="0"/>
        <w:rPr>
          <w:rFonts w:ascii="Oswald" w:eastAsia="Times New Roman" w:hAnsi="Oswald" w:cs="Times New Roman"/>
          <w:color w:val="292929"/>
          <w:kern w:val="36"/>
          <w:sz w:val="48"/>
          <w:szCs w:val="48"/>
          <w14:ligatures w14:val="none"/>
        </w:rPr>
      </w:pPr>
      <w:r w:rsidRPr="001E706D">
        <w:rPr>
          <w:rFonts w:ascii="Oswald" w:eastAsia="Times New Roman" w:hAnsi="Oswald" w:cs="Times New Roman"/>
          <w:color w:val="292929"/>
          <w:kern w:val="36"/>
          <w:sz w:val="48"/>
          <w:szCs w:val="48"/>
          <w14:ligatures w14:val="none"/>
        </w:rPr>
        <w:lastRenderedPageBreak/>
        <w:t xml:space="preserve">Texas A&amp;M Beef Cattle Short Course registration is </w:t>
      </w:r>
      <w:proofErr w:type="gramStart"/>
      <w:r w:rsidRPr="001E706D">
        <w:rPr>
          <w:rFonts w:ascii="Oswald" w:eastAsia="Times New Roman" w:hAnsi="Oswald" w:cs="Times New Roman"/>
          <w:color w:val="292929"/>
          <w:kern w:val="36"/>
          <w:sz w:val="48"/>
          <w:szCs w:val="48"/>
          <w14:ligatures w14:val="none"/>
        </w:rPr>
        <w:t>open</w:t>
      </w:r>
      <w:proofErr w:type="gramEnd"/>
    </w:p>
    <w:p w14:paraId="6364B879" w14:textId="77777777" w:rsidR="001E706D" w:rsidRPr="001E706D" w:rsidRDefault="001E706D" w:rsidP="001E706D">
      <w:pPr>
        <w:spacing w:before="100" w:beforeAutospacing="1" w:after="100" w:afterAutospacing="1" w:line="240" w:lineRule="auto"/>
        <w:outlineLvl w:val="1"/>
        <w:rPr>
          <w:rFonts w:ascii="Open Sans" w:eastAsia="Times New Roman" w:hAnsi="Open Sans" w:cs="Open Sans"/>
          <w:color w:val="292929"/>
          <w:kern w:val="0"/>
          <w:sz w:val="36"/>
          <w:szCs w:val="36"/>
          <w14:ligatures w14:val="none"/>
        </w:rPr>
      </w:pPr>
      <w:r w:rsidRPr="001E706D">
        <w:rPr>
          <w:rFonts w:ascii="Open Sans" w:eastAsia="Times New Roman" w:hAnsi="Open Sans" w:cs="Open Sans"/>
          <w:color w:val="292929"/>
          <w:kern w:val="0"/>
          <w:sz w:val="36"/>
          <w:szCs w:val="36"/>
          <w14:ligatures w14:val="none"/>
        </w:rPr>
        <w:t>Aug. 7-9 event attracts cattle producers worldwide to College Station</w:t>
      </w:r>
    </w:p>
    <w:p w14:paraId="3DC03D97" w14:textId="3984AB3C" w:rsidR="001E706D" w:rsidRPr="001E706D" w:rsidRDefault="001E706D" w:rsidP="00B975FB">
      <w:pPr>
        <w:shd w:val="clear" w:color="auto" w:fill="FEFEFE"/>
        <w:spacing w:after="0" w:line="480" w:lineRule="atLeast"/>
        <w:rPr>
          <w:rFonts w:ascii="Open Sans" w:eastAsia="Times New Roman" w:hAnsi="Open Sans" w:cs="Open Sans"/>
          <w:color w:val="2A2A2A"/>
          <w:kern w:val="0"/>
          <w:sz w:val="24"/>
          <w:szCs w:val="24"/>
          <w14:ligatures w14:val="none"/>
        </w:rPr>
      </w:pPr>
      <w:r w:rsidRPr="001E706D">
        <w:rPr>
          <w:rFonts w:ascii="Open Sans" w:eastAsia="Times New Roman" w:hAnsi="Open Sans" w:cs="Open Sans"/>
          <w:noProof/>
          <w:color w:val="1779BA"/>
          <w:kern w:val="0"/>
          <w:sz w:val="48"/>
          <w:szCs w:val="48"/>
          <w:bdr w:val="none" w:sz="0" w:space="0" w:color="auto" w:frame="1"/>
          <w14:ligatures w14:val="none"/>
        </w:rPr>
        <mc:AlternateContent>
          <mc:Choice Requires="wps">
            <w:drawing>
              <wp:inline distT="0" distB="0" distL="0" distR="0" wp14:anchorId="4C8051DA" wp14:editId="31A9F30A">
                <wp:extent cx="304800" cy="304800"/>
                <wp:effectExtent l="0" t="0" r="0" b="0"/>
                <wp:docPr id="119794094" name="AutoShape 10" descr="Reddit">
                  <a:hlinkClick xmlns:a="http://schemas.openxmlformats.org/drawingml/2006/main" r:id="rId7" tgtFrame="&quot;_blank&quot;" tooltip="&quot;Reddi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C2C29" id="AutoShape 10" o:spid="_x0000_s1026" alt="Reddit" href="https://agrilifetoday.tamu.edu/#reddit" target="&quot;_blank&quot;" title="&quot;Reddi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1E706D">
        <w:rPr>
          <w:rFonts w:ascii="Open Sans" w:eastAsia="Times New Roman" w:hAnsi="Open Sans" w:cs="Open Sans"/>
          <w:noProof/>
          <w:color w:val="1779BA"/>
          <w:kern w:val="0"/>
          <w:sz w:val="48"/>
          <w:szCs w:val="48"/>
          <w:bdr w:val="none" w:sz="0" w:space="0" w:color="auto" w:frame="1"/>
          <w14:ligatures w14:val="none"/>
        </w:rPr>
        <mc:AlternateContent>
          <mc:Choice Requires="wps">
            <w:drawing>
              <wp:inline distT="0" distB="0" distL="0" distR="0" wp14:anchorId="7B296F2D" wp14:editId="7F9B0329">
                <wp:extent cx="304800" cy="304800"/>
                <wp:effectExtent l="0" t="0" r="0" b="0"/>
                <wp:docPr id="694235368" name="AutoShape 11" descr="Email">
                  <a:hlinkClick xmlns:a="http://schemas.openxmlformats.org/drawingml/2006/main" r:id="rId8"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B07C0" id="AutoShape 11" o:spid="_x0000_s1026" alt="Email" href="https://agrilifetoday.tamu.edu/#email" target="&quot;_blank&quot;"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307A4E5"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The 69th annual </w:t>
      </w:r>
      <w:hyperlink r:id="rId15" w:history="1">
        <w:r w:rsidRPr="001E706D">
          <w:rPr>
            <w:rFonts w:ascii="Open Sans" w:eastAsia="Times New Roman" w:hAnsi="Open Sans" w:cs="Open Sans"/>
            <w:color w:val="1779BA"/>
            <w:kern w:val="0"/>
            <w:sz w:val="24"/>
            <w:szCs w:val="24"/>
            <w14:ligatures w14:val="none"/>
          </w:rPr>
          <w:t>Texas A&amp;M Beef Cattle Short Course</w:t>
        </w:r>
      </w:hyperlink>
      <w:r w:rsidRPr="001E706D">
        <w:rPr>
          <w:rFonts w:ascii="Open Sans" w:eastAsia="Times New Roman" w:hAnsi="Open Sans" w:cs="Open Sans"/>
          <w:color w:val="2A2A2A"/>
          <w:kern w:val="0"/>
          <w:sz w:val="24"/>
          <w:szCs w:val="24"/>
          <w14:ligatures w14:val="none"/>
        </w:rPr>
        <w:t>, the largest event of its kind in the nation, dates are set for Aug. 7-9 and registration is open. More than 1,900 cattle producers are expected to come to the Texas A&amp;M University campus.</w:t>
      </w:r>
    </w:p>
    <w:p w14:paraId="274DB345" w14:textId="77777777" w:rsidR="001E706D" w:rsidRPr="001E706D" w:rsidRDefault="001E706D" w:rsidP="001E706D">
      <w:pPr>
        <w:shd w:val="clear" w:color="auto" w:fill="FEFEFE"/>
        <w:spacing w:after="0"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noProof/>
          <w:color w:val="1779BA"/>
          <w:kern w:val="0"/>
          <w:sz w:val="24"/>
          <w:szCs w:val="24"/>
          <w14:ligatures w14:val="none"/>
        </w:rPr>
        <w:drawing>
          <wp:inline distT="0" distB="0" distL="0" distR="0" wp14:anchorId="78D538CC" wp14:editId="26F0E285">
            <wp:extent cx="4333875" cy="2886075"/>
            <wp:effectExtent l="0" t="0" r="9525" b="9525"/>
            <wp:docPr id="12" name="Picture 2" descr="The Beef Cattle Short Course auditorium is filled with cattle producer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Beef Cattle Short Course auditorium is filled with cattle producer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2886075"/>
                    </a:xfrm>
                    <a:prstGeom prst="rect">
                      <a:avLst/>
                    </a:prstGeom>
                    <a:noFill/>
                    <a:ln>
                      <a:noFill/>
                    </a:ln>
                  </pic:spPr>
                </pic:pic>
              </a:graphicData>
            </a:graphic>
          </wp:inline>
        </w:drawing>
      </w:r>
      <w:r w:rsidRPr="001E706D">
        <w:rPr>
          <w:rFonts w:ascii="Open Sans" w:eastAsia="Times New Roman" w:hAnsi="Open Sans" w:cs="Open Sans"/>
          <w:color w:val="2A2A2A"/>
          <w:kern w:val="0"/>
          <w:sz w:val="24"/>
          <w:szCs w:val="24"/>
          <w14:ligatures w14:val="none"/>
        </w:rPr>
        <w:t>The Texas A&amp;M Beef Cattle Short Course Aug. 7-9 is expected to bring almost 2,000 cattle producers to the Texas A&amp;M University campus. (Texas A&amp;M AgriLife photo by Laura McKenzie)</w:t>
      </w:r>
    </w:p>
    <w:p w14:paraId="6AE31BE1"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The event is hosted by the </w:t>
      </w:r>
      <w:hyperlink r:id="rId18" w:history="1">
        <w:r w:rsidRPr="001E706D">
          <w:rPr>
            <w:rFonts w:ascii="Open Sans" w:eastAsia="Times New Roman" w:hAnsi="Open Sans" w:cs="Open Sans"/>
            <w:color w:val="1779BA"/>
            <w:kern w:val="0"/>
            <w:sz w:val="24"/>
            <w:szCs w:val="24"/>
            <w14:ligatures w14:val="none"/>
          </w:rPr>
          <w:t>Texas A&amp;M AgriLife Extension Service</w:t>
        </w:r>
      </w:hyperlink>
      <w:r w:rsidRPr="001E706D">
        <w:rPr>
          <w:rFonts w:ascii="Open Sans" w:eastAsia="Times New Roman" w:hAnsi="Open Sans" w:cs="Open Sans"/>
          <w:color w:val="2A2A2A"/>
          <w:kern w:val="0"/>
          <w:sz w:val="24"/>
          <w:szCs w:val="24"/>
          <w14:ligatures w14:val="none"/>
        </w:rPr>
        <w:t> and the </w:t>
      </w:r>
      <w:hyperlink r:id="rId19" w:history="1">
        <w:r w:rsidRPr="001E706D">
          <w:rPr>
            <w:rFonts w:ascii="Open Sans" w:eastAsia="Times New Roman" w:hAnsi="Open Sans" w:cs="Open Sans"/>
            <w:color w:val="1779BA"/>
            <w:kern w:val="0"/>
            <w:sz w:val="24"/>
            <w:szCs w:val="24"/>
            <w14:ligatures w14:val="none"/>
          </w:rPr>
          <w:t>College of Agriculture and Life Sciences</w:t>
        </w:r>
      </w:hyperlink>
      <w:r w:rsidRPr="001E706D">
        <w:rPr>
          <w:rFonts w:ascii="Open Sans" w:eastAsia="Times New Roman" w:hAnsi="Open Sans" w:cs="Open Sans"/>
          <w:color w:val="2A2A2A"/>
          <w:kern w:val="0"/>
          <w:sz w:val="24"/>
          <w:szCs w:val="24"/>
          <w14:ligatures w14:val="none"/>
        </w:rPr>
        <w:t>’ </w:t>
      </w:r>
      <w:hyperlink r:id="rId20" w:history="1">
        <w:r w:rsidRPr="001E706D">
          <w:rPr>
            <w:rFonts w:ascii="Open Sans" w:eastAsia="Times New Roman" w:hAnsi="Open Sans" w:cs="Open Sans"/>
            <w:color w:val="1779BA"/>
            <w:kern w:val="0"/>
            <w:sz w:val="24"/>
            <w:szCs w:val="24"/>
            <w14:ligatures w14:val="none"/>
          </w:rPr>
          <w:t>Department of Animal Science</w:t>
        </w:r>
      </w:hyperlink>
      <w:r w:rsidRPr="001E706D">
        <w:rPr>
          <w:rFonts w:ascii="Open Sans" w:eastAsia="Times New Roman" w:hAnsi="Open Sans" w:cs="Open Sans"/>
          <w:color w:val="2A2A2A"/>
          <w:kern w:val="0"/>
          <w:sz w:val="24"/>
          <w:szCs w:val="24"/>
          <w14:ligatures w14:val="none"/>
        </w:rPr>
        <w:t> at Texas A&amp;M. From the Texas Aggie Prime Rib Dinner to the Cattleman’s College, the nationally and internationally recognized three-day annual event offers producers valuable knowledge about beef cattle production.</w:t>
      </w:r>
    </w:p>
    <w:p w14:paraId="25B18153"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lastRenderedPageBreak/>
        <w:t xml:space="preserve">“This year’s Texas A&amp;M Beef Cattle Short Course will once again be covering basic beef cattle production information as well as new advanced technologies that are on the horizon,” said Jason </w:t>
      </w:r>
      <w:proofErr w:type="spellStart"/>
      <w:r w:rsidRPr="001E706D">
        <w:rPr>
          <w:rFonts w:ascii="Open Sans" w:eastAsia="Times New Roman" w:hAnsi="Open Sans" w:cs="Open Sans"/>
          <w:color w:val="2A2A2A"/>
          <w:kern w:val="0"/>
          <w:sz w:val="24"/>
          <w:szCs w:val="24"/>
          <w14:ligatures w14:val="none"/>
        </w:rPr>
        <w:t>Cleere</w:t>
      </w:r>
      <w:proofErr w:type="spellEnd"/>
      <w:r w:rsidRPr="001E706D">
        <w:rPr>
          <w:rFonts w:ascii="Open Sans" w:eastAsia="Times New Roman" w:hAnsi="Open Sans" w:cs="Open Sans"/>
          <w:color w:val="2A2A2A"/>
          <w:kern w:val="0"/>
          <w:sz w:val="24"/>
          <w:szCs w:val="24"/>
          <w14:ligatures w14:val="none"/>
        </w:rPr>
        <w:t>, Ph.D., conference coordinator and AgriLife Extension beef cattle specialist in the Department of Animal Science, Bryan-College Station.</w:t>
      </w:r>
    </w:p>
    <w:p w14:paraId="25BB06ED"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Both in-person and online attendance is being offered. The cost is $260 for in-person attendance and $160 for online if registered by July 21. A $40 late registration fee will be charged after that date. To register, go to </w:t>
      </w:r>
      <w:hyperlink r:id="rId21" w:history="1">
        <w:r w:rsidRPr="001E706D">
          <w:rPr>
            <w:rFonts w:ascii="Open Sans" w:eastAsia="Times New Roman" w:hAnsi="Open Sans" w:cs="Open Sans"/>
            <w:color w:val="1779BA"/>
            <w:kern w:val="0"/>
            <w:sz w:val="24"/>
            <w:szCs w:val="24"/>
            <w14:ligatures w14:val="none"/>
          </w:rPr>
          <w:t>https://tx.ag/BCSC23Reg</w:t>
        </w:r>
      </w:hyperlink>
      <w:r w:rsidRPr="001E706D">
        <w:rPr>
          <w:rFonts w:ascii="Open Sans" w:eastAsia="Times New Roman" w:hAnsi="Open Sans" w:cs="Open Sans"/>
          <w:color w:val="2A2A2A"/>
          <w:kern w:val="0"/>
          <w:sz w:val="24"/>
          <w:szCs w:val="24"/>
          <w14:ligatures w14:val="none"/>
        </w:rPr>
        <w:t> or call 979-845-6931 for more information.</w:t>
      </w:r>
    </w:p>
    <w:p w14:paraId="1305674D" w14:textId="77777777" w:rsidR="001E706D" w:rsidRPr="001E706D" w:rsidRDefault="001E706D" w:rsidP="001E706D">
      <w:pPr>
        <w:shd w:val="clear" w:color="auto" w:fill="FEFEFE"/>
        <w:spacing w:before="100" w:beforeAutospacing="1" w:after="100" w:afterAutospacing="1" w:line="240" w:lineRule="auto"/>
        <w:outlineLvl w:val="2"/>
        <w:rPr>
          <w:rFonts w:ascii="Oswald" w:eastAsia="Times New Roman" w:hAnsi="Oswald" w:cs="Open Sans"/>
          <w:color w:val="292929"/>
          <w:kern w:val="0"/>
          <w:sz w:val="27"/>
          <w:szCs w:val="27"/>
          <w14:ligatures w14:val="none"/>
        </w:rPr>
      </w:pPr>
      <w:r w:rsidRPr="001E706D">
        <w:rPr>
          <w:rFonts w:ascii="Oswald" w:eastAsia="Times New Roman" w:hAnsi="Oswald" w:cs="Open Sans"/>
          <w:color w:val="292929"/>
          <w:kern w:val="0"/>
          <w:sz w:val="27"/>
          <w:szCs w:val="27"/>
          <w14:ligatures w14:val="none"/>
        </w:rPr>
        <w:t>Recovering after the drought</w:t>
      </w:r>
    </w:p>
    <w:p w14:paraId="5158A719"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 xml:space="preserve">The program is expected to offer management expertise for everyone, from the novice livestock operator to the seasoned professional, on coping with and surviving the drought and market fluctuations, </w:t>
      </w:r>
      <w:proofErr w:type="spellStart"/>
      <w:r w:rsidRPr="001E706D">
        <w:rPr>
          <w:rFonts w:ascii="Open Sans" w:eastAsia="Times New Roman" w:hAnsi="Open Sans" w:cs="Open Sans"/>
          <w:color w:val="2A2A2A"/>
          <w:kern w:val="0"/>
          <w:sz w:val="24"/>
          <w:szCs w:val="24"/>
          <w14:ligatures w14:val="none"/>
        </w:rPr>
        <w:t>Cleere</w:t>
      </w:r>
      <w:proofErr w:type="spellEnd"/>
      <w:r w:rsidRPr="001E706D">
        <w:rPr>
          <w:rFonts w:ascii="Open Sans" w:eastAsia="Times New Roman" w:hAnsi="Open Sans" w:cs="Open Sans"/>
          <w:color w:val="2A2A2A"/>
          <w:kern w:val="0"/>
          <w:sz w:val="24"/>
          <w:szCs w:val="24"/>
          <w14:ligatures w14:val="none"/>
        </w:rPr>
        <w:t xml:space="preserve"> said.</w:t>
      </w:r>
    </w:p>
    <w:p w14:paraId="510F57C7"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 xml:space="preserve">“We just went through a very severe drought, and the western side of Texas is still struggling,” </w:t>
      </w:r>
      <w:proofErr w:type="spellStart"/>
      <w:r w:rsidRPr="001E706D">
        <w:rPr>
          <w:rFonts w:ascii="Open Sans" w:eastAsia="Times New Roman" w:hAnsi="Open Sans" w:cs="Open Sans"/>
          <w:color w:val="2A2A2A"/>
          <w:kern w:val="0"/>
          <w:sz w:val="24"/>
          <w:szCs w:val="24"/>
          <w14:ligatures w14:val="none"/>
        </w:rPr>
        <w:t>Cleere</w:t>
      </w:r>
      <w:proofErr w:type="spellEnd"/>
      <w:r w:rsidRPr="001E706D">
        <w:rPr>
          <w:rFonts w:ascii="Open Sans" w:eastAsia="Times New Roman" w:hAnsi="Open Sans" w:cs="Open Sans"/>
          <w:color w:val="2A2A2A"/>
          <w:kern w:val="0"/>
          <w:sz w:val="24"/>
          <w:szCs w:val="24"/>
          <w14:ligatures w14:val="none"/>
        </w:rPr>
        <w:t xml:space="preserve"> said. “We are seeing very solid calf prices now, and ranchers want to begin rebuilding their cow herd as they come out of the drought but are faced with high replacement female prices.”</w:t>
      </w:r>
    </w:p>
    <w:p w14:paraId="54A74422"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He said some of the questions ranchers must ask themselves are:</w:t>
      </w:r>
    </w:p>
    <w:p w14:paraId="2FEDBA33" w14:textId="77777777" w:rsidR="001E706D" w:rsidRPr="001E706D" w:rsidRDefault="001E706D" w:rsidP="001E706D">
      <w:pPr>
        <w:numPr>
          <w:ilvl w:val="0"/>
          <w:numId w:val="1"/>
        </w:numPr>
        <w:shd w:val="clear" w:color="auto" w:fill="FEFEFE"/>
        <w:spacing w:after="0"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What can I afford to pay for a cow?</w:t>
      </w:r>
    </w:p>
    <w:p w14:paraId="4E0CF4F1" w14:textId="77777777" w:rsidR="001E706D" w:rsidRPr="001E706D" w:rsidRDefault="001E706D" w:rsidP="001E706D">
      <w:pPr>
        <w:numPr>
          <w:ilvl w:val="0"/>
          <w:numId w:val="1"/>
        </w:numPr>
        <w:shd w:val="clear" w:color="auto" w:fill="FEFEFE"/>
        <w:spacing w:after="0"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What does the market look like 3-5 years from now?</w:t>
      </w:r>
    </w:p>
    <w:p w14:paraId="621DA727" w14:textId="77777777" w:rsidR="001E706D" w:rsidRPr="001E706D" w:rsidRDefault="001E706D" w:rsidP="001E706D">
      <w:pPr>
        <w:numPr>
          <w:ilvl w:val="0"/>
          <w:numId w:val="1"/>
        </w:numPr>
        <w:shd w:val="clear" w:color="auto" w:fill="FEFEFE"/>
        <w:spacing w:after="0"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Will we rebuild the cow herd as fast as we did after the 2011 drought?</w:t>
      </w:r>
    </w:p>
    <w:p w14:paraId="26A268B3" w14:textId="77777777" w:rsidR="001E706D" w:rsidRPr="001E706D" w:rsidRDefault="001E706D" w:rsidP="001E706D">
      <w:pPr>
        <w:numPr>
          <w:ilvl w:val="0"/>
          <w:numId w:val="1"/>
        </w:numPr>
        <w:shd w:val="clear" w:color="auto" w:fill="FEFEFE"/>
        <w:spacing w:after="0"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With higher feed, fertilizer and hay prices, can I afford to stock as high as I have in the past?</w:t>
      </w:r>
    </w:p>
    <w:p w14:paraId="3F975339" w14:textId="77777777" w:rsidR="001E706D" w:rsidRPr="001E706D" w:rsidRDefault="001E706D" w:rsidP="001E706D">
      <w:pPr>
        <w:shd w:val="clear" w:color="auto" w:fill="FEFEFE"/>
        <w:spacing w:before="100" w:beforeAutospacing="1" w:after="100" w:afterAutospacing="1" w:line="240" w:lineRule="auto"/>
        <w:outlineLvl w:val="2"/>
        <w:rPr>
          <w:rFonts w:ascii="Oswald" w:eastAsia="Times New Roman" w:hAnsi="Oswald" w:cs="Open Sans"/>
          <w:color w:val="292929"/>
          <w:kern w:val="0"/>
          <w:sz w:val="27"/>
          <w:szCs w:val="27"/>
          <w14:ligatures w14:val="none"/>
        </w:rPr>
      </w:pPr>
      <w:r w:rsidRPr="001E706D">
        <w:rPr>
          <w:rFonts w:ascii="Oswald" w:eastAsia="Times New Roman" w:hAnsi="Oswald" w:cs="Open Sans"/>
          <w:color w:val="292929"/>
          <w:kern w:val="0"/>
          <w:sz w:val="27"/>
          <w:szCs w:val="27"/>
          <w14:ligatures w14:val="none"/>
        </w:rPr>
        <w:t>More features of three-day event</w:t>
      </w:r>
    </w:p>
    <w:p w14:paraId="2B609464"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The annual </w:t>
      </w:r>
      <w:hyperlink r:id="rId22" w:history="1">
        <w:r w:rsidRPr="001E706D">
          <w:rPr>
            <w:rFonts w:ascii="Open Sans" w:eastAsia="Times New Roman" w:hAnsi="Open Sans" w:cs="Open Sans"/>
            <w:color w:val="1779BA"/>
            <w:kern w:val="0"/>
            <w:sz w:val="24"/>
            <w:szCs w:val="24"/>
            <w14:ligatures w14:val="none"/>
          </w:rPr>
          <w:t>Ranch Horse Program</w:t>
        </w:r>
      </w:hyperlink>
      <w:r w:rsidRPr="001E706D">
        <w:rPr>
          <w:rFonts w:ascii="Open Sans" w:eastAsia="Times New Roman" w:hAnsi="Open Sans" w:cs="Open Sans"/>
          <w:color w:val="2A2A2A"/>
          <w:kern w:val="0"/>
          <w:sz w:val="24"/>
          <w:szCs w:val="24"/>
          <w14:ligatures w14:val="none"/>
        </w:rPr>
        <w:t> will be Aug. 6 in the Hildebrand Equine Complex. Registration is included within the full Beef Cattle Short Course registration, or individuals can attend just this event for $60.</w:t>
      </w:r>
    </w:p>
    <w:p w14:paraId="33297C46"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 xml:space="preserve">The Cattleman’s College will feature more than 20 concurrent sessions, with topics including animal health, nutrition, reproduction, breeding, genetics, selection, research, marketing and handling. The management sessions will cover business, </w:t>
      </w:r>
      <w:r w:rsidRPr="001E706D">
        <w:rPr>
          <w:rFonts w:ascii="Open Sans" w:eastAsia="Times New Roman" w:hAnsi="Open Sans" w:cs="Open Sans"/>
          <w:color w:val="2A2A2A"/>
          <w:kern w:val="0"/>
          <w:sz w:val="24"/>
          <w:szCs w:val="24"/>
          <w14:ligatures w14:val="none"/>
        </w:rPr>
        <w:lastRenderedPageBreak/>
        <w:t>forage, range and purebred cattle. Speakers will also address landowner issues and fence building.</w:t>
      </w:r>
    </w:p>
    <w:p w14:paraId="599148E5"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At least nine pesticide continuing education units and </w:t>
      </w:r>
      <w:hyperlink r:id="rId23" w:history="1">
        <w:r w:rsidRPr="001E706D">
          <w:rPr>
            <w:rFonts w:ascii="Open Sans" w:eastAsia="Times New Roman" w:hAnsi="Open Sans" w:cs="Open Sans"/>
            <w:color w:val="1779BA"/>
            <w:kern w:val="0"/>
            <w:sz w:val="24"/>
            <w:szCs w:val="24"/>
            <w14:ligatures w14:val="none"/>
          </w:rPr>
          <w:t>14 veterinarian continuing education credits</w:t>
        </w:r>
      </w:hyperlink>
      <w:r w:rsidRPr="001E706D">
        <w:rPr>
          <w:rFonts w:ascii="Open Sans" w:eastAsia="Times New Roman" w:hAnsi="Open Sans" w:cs="Open Sans"/>
          <w:color w:val="2A2A2A"/>
          <w:kern w:val="0"/>
          <w:sz w:val="24"/>
          <w:szCs w:val="24"/>
          <w14:ligatures w14:val="none"/>
        </w:rPr>
        <w:t> are available to attendees.</w:t>
      </w:r>
    </w:p>
    <w:p w14:paraId="35A64D43" w14:textId="77777777" w:rsidR="001E706D" w:rsidRPr="001E706D" w:rsidRDefault="001E706D" w:rsidP="001E706D">
      <w:pPr>
        <w:shd w:val="clear" w:color="auto" w:fill="FEFEFE"/>
        <w:spacing w:before="100" w:beforeAutospacing="1" w:after="100" w:afterAutospacing="1" w:line="240" w:lineRule="auto"/>
        <w:rPr>
          <w:rFonts w:ascii="Open Sans" w:eastAsia="Times New Roman" w:hAnsi="Open Sans" w:cs="Open Sans"/>
          <w:color w:val="2A2A2A"/>
          <w:kern w:val="0"/>
          <w:sz w:val="24"/>
          <w:szCs w:val="24"/>
          <w14:ligatures w14:val="none"/>
        </w:rPr>
      </w:pPr>
      <w:r w:rsidRPr="001E706D">
        <w:rPr>
          <w:rFonts w:ascii="Open Sans" w:eastAsia="Times New Roman" w:hAnsi="Open Sans" w:cs="Open Sans"/>
          <w:color w:val="2A2A2A"/>
          <w:kern w:val="0"/>
          <w:sz w:val="24"/>
          <w:szCs w:val="24"/>
          <w14:ligatures w14:val="none"/>
        </w:rPr>
        <w:t>Additionally, over 150 agriculture-related businesses and trade show exhibitors are expected to attend the course. </w:t>
      </w:r>
      <w:hyperlink r:id="rId24" w:history="1">
        <w:r w:rsidRPr="001E706D">
          <w:rPr>
            <w:rFonts w:ascii="Open Sans" w:eastAsia="Times New Roman" w:hAnsi="Open Sans" w:cs="Open Sans"/>
            <w:color w:val="1779BA"/>
            <w:kern w:val="0"/>
            <w:sz w:val="24"/>
            <w:szCs w:val="24"/>
            <w14:ligatures w14:val="none"/>
          </w:rPr>
          <w:t>Booth registration</w:t>
        </w:r>
      </w:hyperlink>
      <w:r w:rsidRPr="001E706D">
        <w:rPr>
          <w:rFonts w:ascii="Open Sans" w:eastAsia="Times New Roman" w:hAnsi="Open Sans" w:cs="Open Sans"/>
          <w:color w:val="2A2A2A"/>
          <w:kern w:val="0"/>
          <w:sz w:val="24"/>
          <w:szCs w:val="24"/>
          <w14:ligatures w14:val="none"/>
        </w:rPr>
        <w:t> is still available.</w:t>
      </w:r>
    </w:p>
    <w:p w14:paraId="39BA90EC" w14:textId="77777777" w:rsidR="001E706D" w:rsidRPr="00E5482F" w:rsidRDefault="001E706D"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721137E" w14:textId="3811C625" w:rsidR="00E5482F" w:rsidRPr="00E5482F" w:rsidRDefault="00E5482F" w:rsidP="00E5482F">
      <w:pPr>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E5482F" w:rsidRPr="00E5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F6844"/>
    <w:multiLevelType w:val="multilevel"/>
    <w:tmpl w:val="A0EC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59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2F"/>
    <w:rsid w:val="001E706D"/>
    <w:rsid w:val="00B975FB"/>
    <w:rsid w:val="00D115B6"/>
    <w:rsid w:val="00DC495D"/>
    <w:rsid w:val="00E5482F"/>
    <w:rsid w:val="00EC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6B50"/>
  <w15:chartTrackingRefBased/>
  <w15:docId w15:val="{D2A1374F-B3F3-4F60-879B-B3B3AF6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1692">
      <w:bodyDiv w:val="1"/>
      <w:marLeft w:val="0"/>
      <w:marRight w:val="0"/>
      <w:marTop w:val="0"/>
      <w:marBottom w:val="0"/>
      <w:divBdr>
        <w:top w:val="none" w:sz="0" w:space="0" w:color="auto"/>
        <w:left w:val="none" w:sz="0" w:space="0" w:color="auto"/>
        <w:bottom w:val="none" w:sz="0" w:space="0" w:color="auto"/>
        <w:right w:val="none" w:sz="0" w:space="0" w:color="auto"/>
      </w:divBdr>
      <w:divsChild>
        <w:div w:id="1088578767">
          <w:marLeft w:val="0"/>
          <w:marRight w:val="0"/>
          <w:marTop w:val="0"/>
          <w:marBottom w:val="0"/>
          <w:divBdr>
            <w:top w:val="none" w:sz="0" w:space="0" w:color="auto"/>
            <w:left w:val="none" w:sz="0" w:space="0" w:color="auto"/>
            <w:bottom w:val="none" w:sz="0" w:space="0" w:color="auto"/>
            <w:right w:val="none" w:sz="0" w:space="0" w:color="auto"/>
          </w:divBdr>
          <w:divsChild>
            <w:div w:id="1382288892">
              <w:marLeft w:val="0"/>
              <w:marRight w:val="0"/>
              <w:marTop w:val="2160"/>
              <w:marBottom w:val="0"/>
              <w:divBdr>
                <w:top w:val="none" w:sz="0" w:space="0" w:color="auto"/>
                <w:left w:val="none" w:sz="0" w:space="0" w:color="auto"/>
                <w:bottom w:val="none" w:sz="0" w:space="0" w:color="auto"/>
                <w:right w:val="none" w:sz="0" w:space="0" w:color="auto"/>
              </w:divBdr>
              <w:divsChild>
                <w:div w:id="1774475999">
                  <w:marLeft w:val="0"/>
                  <w:marRight w:val="0"/>
                  <w:marTop w:val="0"/>
                  <w:marBottom w:val="0"/>
                  <w:divBdr>
                    <w:top w:val="none" w:sz="0" w:space="0" w:color="auto"/>
                    <w:left w:val="none" w:sz="0" w:space="0" w:color="auto"/>
                    <w:bottom w:val="none" w:sz="0" w:space="0" w:color="auto"/>
                    <w:right w:val="none" w:sz="0" w:space="0" w:color="auto"/>
                  </w:divBdr>
                </w:div>
              </w:divsChild>
            </w:div>
            <w:div w:id="700210161">
              <w:marLeft w:val="0"/>
              <w:marRight w:val="0"/>
              <w:marTop w:val="0"/>
              <w:marBottom w:val="0"/>
              <w:divBdr>
                <w:top w:val="none" w:sz="0" w:space="0" w:color="auto"/>
                <w:left w:val="none" w:sz="0" w:space="0" w:color="auto"/>
                <w:bottom w:val="none" w:sz="0" w:space="0" w:color="auto"/>
                <w:right w:val="none" w:sz="0" w:space="0" w:color="auto"/>
              </w:divBdr>
              <w:divsChild>
                <w:div w:id="82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8705">
      <w:bodyDiv w:val="1"/>
      <w:marLeft w:val="0"/>
      <w:marRight w:val="0"/>
      <w:marTop w:val="0"/>
      <w:marBottom w:val="0"/>
      <w:divBdr>
        <w:top w:val="none" w:sz="0" w:space="0" w:color="auto"/>
        <w:left w:val="none" w:sz="0" w:space="0" w:color="auto"/>
        <w:bottom w:val="none" w:sz="0" w:space="0" w:color="auto"/>
        <w:right w:val="none" w:sz="0" w:space="0" w:color="auto"/>
      </w:divBdr>
      <w:divsChild>
        <w:div w:id="508524815">
          <w:marLeft w:val="0"/>
          <w:marRight w:val="0"/>
          <w:marTop w:val="0"/>
          <w:marBottom w:val="0"/>
          <w:divBdr>
            <w:top w:val="none" w:sz="0" w:space="0" w:color="auto"/>
            <w:left w:val="none" w:sz="0" w:space="0" w:color="auto"/>
            <w:bottom w:val="none" w:sz="0" w:space="0" w:color="auto"/>
            <w:right w:val="none" w:sz="0" w:space="0" w:color="auto"/>
          </w:divBdr>
          <w:divsChild>
            <w:div w:id="72548930">
              <w:marLeft w:val="0"/>
              <w:marRight w:val="0"/>
              <w:marTop w:val="2160"/>
              <w:marBottom w:val="0"/>
              <w:divBdr>
                <w:top w:val="none" w:sz="0" w:space="0" w:color="auto"/>
                <w:left w:val="none" w:sz="0" w:space="0" w:color="auto"/>
                <w:bottom w:val="none" w:sz="0" w:space="0" w:color="auto"/>
                <w:right w:val="none" w:sz="0" w:space="0" w:color="auto"/>
              </w:divBdr>
              <w:divsChild>
                <w:div w:id="457646719">
                  <w:marLeft w:val="0"/>
                  <w:marRight w:val="0"/>
                  <w:marTop w:val="0"/>
                  <w:marBottom w:val="0"/>
                  <w:divBdr>
                    <w:top w:val="none" w:sz="0" w:space="0" w:color="auto"/>
                    <w:left w:val="none" w:sz="0" w:space="0" w:color="auto"/>
                    <w:bottom w:val="none" w:sz="0" w:space="0" w:color="auto"/>
                    <w:right w:val="none" w:sz="0" w:space="0" w:color="auto"/>
                  </w:divBdr>
                </w:div>
              </w:divsChild>
            </w:div>
            <w:div w:id="906844192">
              <w:marLeft w:val="0"/>
              <w:marRight w:val="0"/>
              <w:marTop w:val="0"/>
              <w:marBottom w:val="0"/>
              <w:divBdr>
                <w:top w:val="none" w:sz="0" w:space="0" w:color="auto"/>
                <w:left w:val="none" w:sz="0" w:space="0" w:color="auto"/>
                <w:bottom w:val="none" w:sz="0" w:space="0" w:color="auto"/>
                <w:right w:val="none" w:sz="0" w:space="0" w:color="auto"/>
              </w:divBdr>
              <w:divsChild>
                <w:div w:id="526872695">
                  <w:marLeft w:val="0"/>
                  <w:marRight w:val="0"/>
                  <w:marTop w:val="0"/>
                  <w:marBottom w:val="0"/>
                  <w:divBdr>
                    <w:top w:val="none" w:sz="0" w:space="0" w:color="auto"/>
                    <w:left w:val="none" w:sz="0" w:space="0" w:color="auto"/>
                    <w:bottom w:val="none" w:sz="0" w:space="0" w:color="auto"/>
                    <w:right w:val="none" w:sz="0" w:space="0" w:color="auto"/>
                  </w:divBdr>
                </w:div>
              </w:divsChild>
            </w:div>
            <w:div w:id="565535194">
              <w:marLeft w:val="0"/>
              <w:marRight w:val="0"/>
              <w:marTop w:val="0"/>
              <w:marBottom w:val="0"/>
              <w:divBdr>
                <w:top w:val="none" w:sz="0" w:space="0" w:color="auto"/>
                <w:left w:val="none" w:sz="0" w:space="0" w:color="auto"/>
                <w:bottom w:val="none" w:sz="0" w:space="0" w:color="auto"/>
                <w:right w:val="none" w:sz="0" w:space="0" w:color="auto"/>
              </w:divBdr>
              <w:divsChild>
                <w:div w:id="1601599522">
                  <w:marLeft w:val="0"/>
                  <w:marRight w:val="0"/>
                  <w:marTop w:val="0"/>
                  <w:marBottom w:val="0"/>
                  <w:divBdr>
                    <w:top w:val="none" w:sz="0" w:space="0" w:color="auto"/>
                    <w:left w:val="none" w:sz="0" w:space="0" w:color="auto"/>
                    <w:bottom w:val="none" w:sz="0" w:space="0" w:color="auto"/>
                    <w:right w:val="none" w:sz="0" w:space="0" w:color="auto"/>
                  </w:divBdr>
                </w:div>
                <w:div w:id="1107844875">
                  <w:marLeft w:val="0"/>
                  <w:marRight w:val="0"/>
                  <w:marTop w:val="0"/>
                  <w:marBottom w:val="0"/>
                  <w:divBdr>
                    <w:top w:val="none" w:sz="0" w:space="0" w:color="auto"/>
                    <w:left w:val="none" w:sz="0" w:space="0" w:color="auto"/>
                    <w:bottom w:val="none" w:sz="0" w:space="0" w:color="auto"/>
                    <w:right w:val="none" w:sz="0" w:space="0" w:color="auto"/>
                  </w:divBdr>
                  <w:divsChild>
                    <w:div w:id="1823890825">
                      <w:marLeft w:val="0"/>
                      <w:marRight w:val="0"/>
                      <w:marTop w:val="0"/>
                      <w:marBottom w:val="0"/>
                      <w:divBdr>
                        <w:top w:val="none" w:sz="0" w:space="0" w:color="auto"/>
                        <w:left w:val="none" w:sz="0" w:space="0" w:color="auto"/>
                        <w:bottom w:val="none" w:sz="0" w:space="0" w:color="auto"/>
                        <w:right w:val="none" w:sz="0" w:space="0" w:color="auto"/>
                      </w:divBdr>
                    </w:div>
                    <w:div w:id="1828090422">
                      <w:marLeft w:val="0"/>
                      <w:marRight w:val="0"/>
                      <w:marTop w:val="0"/>
                      <w:marBottom w:val="0"/>
                      <w:divBdr>
                        <w:top w:val="none" w:sz="0" w:space="0" w:color="auto"/>
                        <w:left w:val="none" w:sz="0" w:space="0" w:color="auto"/>
                        <w:bottom w:val="none" w:sz="0" w:space="0" w:color="auto"/>
                        <w:right w:val="none" w:sz="0" w:space="0" w:color="auto"/>
                      </w:divBdr>
                    </w:div>
                    <w:div w:id="701128072">
                      <w:marLeft w:val="0"/>
                      <w:marRight w:val="0"/>
                      <w:marTop w:val="0"/>
                      <w:marBottom w:val="0"/>
                      <w:divBdr>
                        <w:top w:val="none" w:sz="0" w:space="0" w:color="auto"/>
                        <w:left w:val="none" w:sz="0" w:space="0" w:color="auto"/>
                        <w:bottom w:val="none" w:sz="0" w:space="0" w:color="auto"/>
                        <w:right w:val="none" w:sz="0" w:space="0" w:color="auto"/>
                      </w:divBdr>
                    </w:div>
                  </w:divsChild>
                </w:div>
                <w:div w:id="1397127874">
                  <w:marLeft w:val="0"/>
                  <w:marRight w:val="0"/>
                  <w:marTop w:val="0"/>
                  <w:marBottom w:val="0"/>
                  <w:divBdr>
                    <w:top w:val="none" w:sz="0" w:space="0" w:color="auto"/>
                    <w:left w:val="none" w:sz="0" w:space="0" w:color="auto"/>
                    <w:bottom w:val="none" w:sz="0" w:space="0" w:color="auto"/>
                    <w:right w:val="none" w:sz="0" w:space="0" w:color="auto"/>
                  </w:divBdr>
                </w:div>
              </w:divsChild>
            </w:div>
            <w:div w:id="2129621715">
              <w:marLeft w:val="0"/>
              <w:marRight w:val="0"/>
              <w:marTop w:val="0"/>
              <w:marBottom w:val="0"/>
              <w:divBdr>
                <w:top w:val="none" w:sz="0" w:space="0" w:color="auto"/>
                <w:left w:val="none" w:sz="0" w:space="0" w:color="auto"/>
                <w:bottom w:val="none" w:sz="0" w:space="0" w:color="auto"/>
                <w:right w:val="none" w:sz="0" w:space="0" w:color="auto"/>
              </w:divBdr>
            </w:div>
            <w:div w:id="124203923">
              <w:marLeft w:val="0"/>
              <w:marRight w:val="0"/>
              <w:marTop w:val="0"/>
              <w:marBottom w:val="0"/>
              <w:divBdr>
                <w:top w:val="none" w:sz="0" w:space="0" w:color="auto"/>
                <w:left w:val="none" w:sz="0" w:space="0" w:color="auto"/>
                <w:bottom w:val="none" w:sz="0" w:space="0" w:color="auto"/>
                <w:right w:val="none" w:sz="0" w:space="0" w:color="auto"/>
              </w:divBdr>
              <w:divsChild>
                <w:div w:id="289634646">
                  <w:marLeft w:val="0"/>
                  <w:marRight w:val="0"/>
                  <w:marTop w:val="0"/>
                  <w:marBottom w:val="0"/>
                  <w:divBdr>
                    <w:top w:val="none" w:sz="0" w:space="0" w:color="auto"/>
                    <w:left w:val="none" w:sz="0" w:space="0" w:color="auto"/>
                    <w:bottom w:val="none" w:sz="0" w:space="0" w:color="auto"/>
                    <w:right w:val="none" w:sz="0" w:space="0" w:color="auto"/>
                  </w:divBdr>
                  <w:divsChild>
                    <w:div w:id="1225800281">
                      <w:marLeft w:val="0"/>
                      <w:marRight w:val="0"/>
                      <w:marTop w:val="0"/>
                      <w:marBottom w:val="0"/>
                      <w:divBdr>
                        <w:top w:val="none" w:sz="0" w:space="0" w:color="auto"/>
                        <w:left w:val="none" w:sz="0" w:space="0" w:color="auto"/>
                        <w:bottom w:val="none" w:sz="0" w:space="0" w:color="auto"/>
                        <w:right w:val="none" w:sz="0" w:space="0" w:color="auto"/>
                      </w:divBdr>
                      <w:divsChild>
                        <w:div w:id="722757808">
                          <w:marLeft w:val="0"/>
                          <w:marRight w:val="0"/>
                          <w:marTop w:val="0"/>
                          <w:marBottom w:val="0"/>
                          <w:divBdr>
                            <w:top w:val="none" w:sz="0" w:space="0" w:color="auto"/>
                            <w:left w:val="none" w:sz="0" w:space="0" w:color="auto"/>
                            <w:bottom w:val="none" w:sz="0" w:space="0" w:color="auto"/>
                            <w:right w:val="none" w:sz="0" w:space="0" w:color="auto"/>
                          </w:divBdr>
                          <w:divsChild>
                            <w:div w:id="277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lifetoday.tamu.edu/#email" TargetMode="External"/><Relationship Id="rId13" Type="http://schemas.openxmlformats.org/officeDocument/2006/relationships/hyperlink" Target="https://animalscience.tamu.edu/" TargetMode="External"/><Relationship Id="rId18" Type="http://schemas.openxmlformats.org/officeDocument/2006/relationships/hyperlink" Target="https://agrilifeextension.ta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x.ag/BCSC23Reg" TargetMode="External"/><Relationship Id="rId7" Type="http://schemas.openxmlformats.org/officeDocument/2006/relationships/hyperlink" Target="https://agrilifetoday.tamu.edu/#reddit" TargetMode="External"/><Relationship Id="rId12" Type="http://schemas.openxmlformats.org/officeDocument/2006/relationships/hyperlink" Target="https://aglifesciences.tamu.edu/"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grilifetoday.tamu.edu/wp-content/uploads/2022/05/20210802_BCSC_LM_0311.jpg" TargetMode="External"/><Relationship Id="rId20" Type="http://schemas.openxmlformats.org/officeDocument/2006/relationships/hyperlink" Target="https://animalscience.tamu.edu/" TargetMode="External"/><Relationship Id="rId1" Type="http://schemas.openxmlformats.org/officeDocument/2006/relationships/numbering" Target="numbering.xml"/><Relationship Id="rId6" Type="http://schemas.openxmlformats.org/officeDocument/2006/relationships/hyperlink" Target="https://agrilifetoday.tamu.edu/#linkedin" TargetMode="External"/><Relationship Id="rId11" Type="http://schemas.openxmlformats.org/officeDocument/2006/relationships/hyperlink" Target="https://agrilifeextension.tamu.edu/" TargetMode="External"/><Relationship Id="rId24" Type="http://schemas.openxmlformats.org/officeDocument/2006/relationships/hyperlink" Target="https://beefcattleshortcourse.com/trade-show-exhibitors/" TargetMode="External"/><Relationship Id="rId5" Type="http://schemas.openxmlformats.org/officeDocument/2006/relationships/hyperlink" Target="https://agrilifetoday.tamu.edu/#facebook" TargetMode="External"/><Relationship Id="rId15" Type="http://schemas.openxmlformats.org/officeDocument/2006/relationships/hyperlink" Target="https://beefcattleshortcourse.com/" TargetMode="External"/><Relationship Id="rId23" Type="http://schemas.openxmlformats.org/officeDocument/2006/relationships/hyperlink" Target="https://beefcattleshortcourse.com/veterinary-continuing-education/" TargetMode="External"/><Relationship Id="rId10" Type="http://schemas.openxmlformats.org/officeDocument/2006/relationships/image" Target="media/image1.jpeg"/><Relationship Id="rId19" Type="http://schemas.openxmlformats.org/officeDocument/2006/relationships/hyperlink" Target="https://aglifesciences.tamu.edu/" TargetMode="External"/><Relationship Id="rId4" Type="http://schemas.openxmlformats.org/officeDocument/2006/relationships/webSettings" Target="webSettings.xml"/><Relationship Id="rId9" Type="http://schemas.openxmlformats.org/officeDocument/2006/relationships/hyperlink" Target="https://agrilifetoday.tamu.edu/wp-content/uploads/2023/02/20220718_Diamond_K_Ranch_CS-35.jpg" TargetMode="External"/><Relationship Id="rId14" Type="http://schemas.openxmlformats.org/officeDocument/2006/relationships/hyperlink" Target="https://texasfarmbureau.org/veterinary-feed-directive-regulations-now-place/" TargetMode="External"/><Relationship Id="rId22" Type="http://schemas.openxmlformats.org/officeDocument/2006/relationships/hyperlink" Target="https://beefcattleshortcourse.com/ranch-hors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8032</Characters>
  <Application>Microsoft Office Word</Application>
  <DocSecurity>4</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 Jenschke</dc:creator>
  <cp:keywords/>
  <dc:description/>
  <cp:lastModifiedBy>Betty McIntosh</cp:lastModifiedBy>
  <cp:revision>2</cp:revision>
  <dcterms:created xsi:type="dcterms:W3CDTF">2023-06-07T18:43:00Z</dcterms:created>
  <dcterms:modified xsi:type="dcterms:W3CDTF">2023-06-07T18:43:00Z</dcterms:modified>
</cp:coreProperties>
</file>